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790" w:tblpY="2267"/>
        <w:tblOverlap w:val="never"/>
        <w:tblW w:w="15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10242"/>
        <w:gridCol w:w="3056"/>
      </w:tblGrid>
      <w:tr w14:paraId="7571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463" w:type="dxa"/>
            <w:gridSpan w:val="2"/>
            <w:vAlign w:val="center"/>
          </w:tcPr>
          <w:p w14:paraId="3BE36A33">
            <w:p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材料名称</w:t>
            </w:r>
          </w:p>
        </w:tc>
        <w:tc>
          <w:tcPr>
            <w:tcW w:w="3056" w:type="dxa"/>
            <w:vAlign w:val="center"/>
          </w:tcPr>
          <w:p w14:paraId="50A83CAB">
            <w:p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提交时间</w:t>
            </w:r>
          </w:p>
        </w:tc>
      </w:tr>
      <w:tr w14:paraId="40FD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63" w:type="dxa"/>
            <w:gridSpan w:val="2"/>
            <w:vAlign w:val="center"/>
          </w:tcPr>
          <w:p w14:paraId="2746B067">
            <w:pPr>
              <w:jc w:val="center"/>
              <w:rPr>
                <w:rFonts w:hint="eastAsia" w:asciiTheme="minorEastAsia" w:hAnsiTheme="minorEastAsia" w:eastAsiaTheme="minorEastAsia" w:cstheme="minorEastAsia"/>
                <w:b w:val="0"/>
                <w:bCs w:val="0"/>
                <w:color w:val="000000" w:themeColor="text1"/>
                <w:kern w:val="44"/>
                <w:sz w:val="24"/>
                <w:szCs w:val="24"/>
                <w14:textFill>
                  <w14:solidFill>
                    <w14:schemeClr w14:val="tx1"/>
                  </w14:solidFill>
                </w14:textFill>
              </w:rPr>
            </w:pPr>
            <w:r>
              <w:rPr>
                <w:rFonts w:hint="eastAsia" w:asciiTheme="minorEastAsia" w:hAnsiTheme="minorEastAsia" w:cstheme="minorEastAsia"/>
                <w:b/>
                <w:bCs/>
                <w:color w:val="000000" w:themeColor="text1"/>
                <w:kern w:val="44"/>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kern w:val="44"/>
                <w:sz w:val="24"/>
                <w:szCs w:val="24"/>
                <w14:textFill>
                  <w14:solidFill>
                    <w14:schemeClr w14:val="tx1"/>
                  </w14:solidFill>
                </w14:textFill>
              </w:rPr>
              <w:t>师范类专业认证整改工作方案</w:t>
            </w:r>
          </w:p>
        </w:tc>
        <w:tc>
          <w:tcPr>
            <w:tcW w:w="3056" w:type="dxa"/>
            <w:vAlign w:val="center"/>
          </w:tcPr>
          <w:p w14:paraId="67194797">
            <w:pPr>
              <w:jc w:val="center"/>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lang w:val="en-US" w:eastAsia="zh-CN"/>
              </w:rPr>
              <w:t>2026年1月15日前</w:t>
            </w:r>
          </w:p>
        </w:tc>
      </w:tr>
      <w:tr w14:paraId="597D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221" w:type="dxa"/>
            <w:vMerge w:val="restart"/>
            <w:vAlign w:val="center"/>
          </w:tcPr>
          <w:p w14:paraId="0AAC4A20">
            <w:pPr>
              <w:jc w:val="center"/>
              <w:rPr>
                <w:rFonts w:hint="eastAsia" w:asciiTheme="minorEastAsia" w:hAnsiTheme="minorEastAsia" w:eastAsiaTheme="minorEastAsia" w:cstheme="minorEastAsia"/>
                <w:b/>
                <w:bCs/>
                <w:sz w:val="24"/>
                <w:szCs w:val="24"/>
                <w:vertAlign w:val="baseline"/>
              </w:rPr>
            </w:pP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val="en-US" w:eastAsia="zh-CN"/>
              </w:rPr>
              <w:t>持续改进年度报备材料</w:t>
            </w:r>
          </w:p>
        </w:tc>
        <w:tc>
          <w:tcPr>
            <w:tcW w:w="10242" w:type="dxa"/>
            <w:vAlign w:val="center"/>
          </w:tcPr>
          <w:p w14:paraId="2CF5845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1.本年度按照面向产出要求修订的制度文件（本年度如无修订，可不提供，但需注明）：</w:t>
            </w:r>
          </w:p>
          <w:p w14:paraId="0480098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（1）培养方案（需附修订时间及修订情况说明）；</w:t>
            </w:r>
          </w:p>
          <w:p w14:paraId="16501F5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（2）各门课程教学大纲（需附修订时间及修订情况说明）；</w:t>
            </w:r>
          </w:p>
          <w:p w14:paraId="59A3194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（3）产出评价制度文件（需附修订时间及修订情况说明）。</w:t>
            </w:r>
          </w:p>
        </w:tc>
        <w:tc>
          <w:tcPr>
            <w:tcW w:w="3056" w:type="dxa"/>
            <w:vMerge w:val="restart"/>
            <w:vAlign w:val="center"/>
          </w:tcPr>
          <w:p w14:paraId="56F219E5">
            <w:pPr>
              <w:jc w:val="center"/>
              <w:rPr>
                <w:rFonts w:hint="default" w:asciiTheme="minorEastAsia" w:hAnsiTheme="minorEastAsia" w:eastAsiaTheme="minorEastAsia" w:cstheme="minorEastAsia"/>
                <w:b w:val="0"/>
                <w:bCs w:val="0"/>
                <w:sz w:val="24"/>
                <w:szCs w:val="24"/>
                <w:vertAlign w:val="baseline"/>
                <w:lang w:val="en-US" w:eastAsia="zh-CN"/>
              </w:rPr>
            </w:pPr>
            <w:r>
              <w:rPr>
                <w:rFonts w:hint="default" w:asciiTheme="minorEastAsia" w:hAnsiTheme="minorEastAsia" w:eastAsiaTheme="minorEastAsia" w:cstheme="minorEastAsia"/>
                <w:b w:val="0"/>
                <w:bCs w:val="0"/>
                <w:sz w:val="24"/>
                <w:szCs w:val="24"/>
                <w:vertAlign w:val="baseline"/>
                <w:lang w:val="en-US" w:eastAsia="zh-CN"/>
              </w:rPr>
              <w:t>2026年1月23日前</w:t>
            </w:r>
          </w:p>
        </w:tc>
      </w:tr>
      <w:tr w14:paraId="143B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2221" w:type="dxa"/>
            <w:vMerge w:val="continue"/>
            <w:vAlign w:val="center"/>
          </w:tcPr>
          <w:p w14:paraId="1628A1A5">
            <w:pPr>
              <w:jc w:val="center"/>
              <w:rPr>
                <w:rFonts w:hint="eastAsia" w:asciiTheme="minorEastAsia" w:hAnsiTheme="minorEastAsia" w:eastAsiaTheme="minorEastAsia" w:cstheme="minorEastAsia"/>
                <w:b/>
                <w:bCs/>
                <w:sz w:val="24"/>
                <w:szCs w:val="24"/>
                <w:vertAlign w:val="baseline"/>
              </w:rPr>
            </w:pPr>
          </w:p>
        </w:tc>
        <w:tc>
          <w:tcPr>
            <w:tcW w:w="10242" w:type="dxa"/>
            <w:vAlign w:val="center"/>
          </w:tcPr>
          <w:p w14:paraId="065A224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2.本年度按照面向产出制度文件开展课程目标达成评价的有关材料。仅需报备当年度评价课程（在一个评价周期内覆盖所有课程即可），每门课程一个文件包（上传系统时统一为1个PDF格式文件），包括：</w:t>
            </w:r>
            <w:bookmarkStart w:id="0" w:name="_GoBack"/>
            <w:bookmarkEnd w:id="0"/>
          </w:p>
          <w:p w14:paraId="6DE3DF7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（1）课程教学大纲；</w:t>
            </w:r>
          </w:p>
          <w:p w14:paraId="3AD1A39E">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（2）课程教学考核材料</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按</w:t>
            </w:r>
            <w:r>
              <w:rPr>
                <w:rFonts w:hint="eastAsia" w:asciiTheme="minorEastAsia" w:hAnsiTheme="minorEastAsia" w:cstheme="minorEastAsia"/>
                <w:sz w:val="24"/>
                <w:szCs w:val="24"/>
                <w:lang w:eastAsia="zh-CN"/>
              </w:rPr>
              <w:t>课程类别</w:t>
            </w:r>
            <w:r>
              <w:rPr>
                <w:rFonts w:hint="eastAsia" w:asciiTheme="minorEastAsia" w:hAnsiTheme="minorEastAsia" w:cstheme="minorEastAsia"/>
                <w:sz w:val="24"/>
                <w:szCs w:val="24"/>
                <w:lang w:val="en-US" w:eastAsia="zh-CN"/>
              </w:rPr>
              <w:t>要求提供</w:t>
            </w:r>
            <w:r>
              <w:rPr>
                <w:rFonts w:hint="eastAsia" w:asciiTheme="minorEastAsia" w:hAnsiTheme="minorEastAsia" w:cstheme="minorEastAsia"/>
                <w:sz w:val="24"/>
                <w:szCs w:val="24"/>
                <w:lang w:eastAsia="zh-CN"/>
              </w:rPr>
              <w:t>）；</w:t>
            </w:r>
          </w:p>
          <w:p w14:paraId="7AB6032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（3）课程本年度的课程目标达成情况评价报告（包括课程目标、课程目标与指标点的对应关系、评分标准、评价方法，评价依据和评价结果及明确具体的针对性改进措施等）。</w:t>
            </w:r>
          </w:p>
        </w:tc>
        <w:tc>
          <w:tcPr>
            <w:tcW w:w="3056" w:type="dxa"/>
            <w:vMerge w:val="continue"/>
            <w:vAlign w:val="center"/>
          </w:tcPr>
          <w:p w14:paraId="1722AEE9">
            <w:pPr>
              <w:jc w:val="center"/>
              <w:rPr>
                <w:rFonts w:hint="eastAsia" w:asciiTheme="minorEastAsia" w:hAnsiTheme="minorEastAsia" w:eastAsiaTheme="minorEastAsia" w:cstheme="minorEastAsia"/>
                <w:b w:val="0"/>
                <w:bCs w:val="0"/>
                <w:sz w:val="24"/>
                <w:szCs w:val="24"/>
                <w:vertAlign w:val="baseline"/>
              </w:rPr>
            </w:pPr>
          </w:p>
        </w:tc>
      </w:tr>
      <w:tr w14:paraId="6B97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21" w:type="dxa"/>
            <w:vMerge w:val="continue"/>
            <w:vAlign w:val="center"/>
          </w:tcPr>
          <w:p w14:paraId="16564AA9">
            <w:pPr>
              <w:jc w:val="center"/>
              <w:rPr>
                <w:rFonts w:hint="eastAsia" w:asciiTheme="minorEastAsia" w:hAnsiTheme="minorEastAsia" w:eastAsiaTheme="minorEastAsia" w:cstheme="minorEastAsia"/>
                <w:b/>
                <w:bCs/>
                <w:sz w:val="24"/>
                <w:szCs w:val="24"/>
                <w:vertAlign w:val="baseline"/>
              </w:rPr>
            </w:pPr>
          </w:p>
        </w:tc>
        <w:tc>
          <w:tcPr>
            <w:tcW w:w="10242" w:type="dxa"/>
            <w:vAlign w:val="center"/>
          </w:tcPr>
          <w:p w14:paraId="315C0EAA">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3.年度报备资料清单目录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按</w:t>
            </w:r>
            <w:r>
              <w:rPr>
                <w:rFonts w:hint="eastAsia" w:asciiTheme="minorEastAsia" w:hAnsiTheme="minorEastAsia" w:cstheme="minorEastAsia"/>
                <w:sz w:val="24"/>
                <w:szCs w:val="24"/>
                <w:lang w:eastAsia="zh-CN"/>
              </w:rPr>
              <w:t>参考格式</w:t>
            </w:r>
            <w:r>
              <w:rPr>
                <w:rFonts w:hint="eastAsia" w:asciiTheme="minorEastAsia" w:hAnsiTheme="minorEastAsia" w:cstheme="minorEastAsia"/>
                <w:sz w:val="24"/>
                <w:szCs w:val="24"/>
                <w:lang w:val="en-US" w:eastAsia="zh-CN"/>
              </w:rPr>
              <w:t>提供</w:t>
            </w:r>
            <w:r>
              <w:rPr>
                <w:rFonts w:hint="eastAsia" w:asciiTheme="minorEastAsia" w:hAnsiTheme="minorEastAsia" w:cstheme="minorEastAsia"/>
                <w:sz w:val="24"/>
                <w:szCs w:val="24"/>
                <w:lang w:eastAsia="zh-CN"/>
              </w:rPr>
              <w:t>）</w:t>
            </w:r>
          </w:p>
        </w:tc>
        <w:tc>
          <w:tcPr>
            <w:tcW w:w="3056" w:type="dxa"/>
            <w:vMerge w:val="continue"/>
            <w:vAlign w:val="center"/>
          </w:tcPr>
          <w:p w14:paraId="61B7A2D4">
            <w:pPr>
              <w:jc w:val="center"/>
              <w:rPr>
                <w:rFonts w:hint="eastAsia" w:asciiTheme="minorEastAsia" w:hAnsiTheme="minorEastAsia" w:eastAsiaTheme="minorEastAsia" w:cstheme="minorEastAsia"/>
                <w:b w:val="0"/>
                <w:bCs w:val="0"/>
                <w:sz w:val="24"/>
                <w:szCs w:val="24"/>
                <w:vertAlign w:val="baseline"/>
              </w:rPr>
            </w:pPr>
          </w:p>
        </w:tc>
      </w:tr>
      <w:tr w14:paraId="65D4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21" w:type="dxa"/>
            <w:vMerge w:val="restart"/>
            <w:vAlign w:val="center"/>
          </w:tcPr>
          <w:p w14:paraId="04C6AB1E">
            <w:pPr>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三、</w:t>
            </w:r>
            <w:r>
              <w:rPr>
                <w:rFonts w:hint="eastAsia" w:asciiTheme="minorEastAsia" w:hAnsiTheme="minorEastAsia" w:eastAsiaTheme="minorEastAsia" w:cstheme="minorEastAsia"/>
                <w:b/>
                <w:bCs/>
                <w:sz w:val="24"/>
                <w:szCs w:val="24"/>
                <w:vertAlign w:val="baseline"/>
                <w:lang w:val="en-US" w:eastAsia="zh-CN"/>
              </w:rPr>
              <w:t>中期审核</w:t>
            </w:r>
          </w:p>
        </w:tc>
        <w:tc>
          <w:tcPr>
            <w:tcW w:w="10242" w:type="dxa"/>
            <w:vAlign w:val="center"/>
          </w:tcPr>
          <w:p w14:paraId="4307DF45">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整改工作方案</w:t>
            </w:r>
          </w:p>
        </w:tc>
        <w:tc>
          <w:tcPr>
            <w:tcW w:w="3056" w:type="dxa"/>
            <w:vMerge w:val="restart"/>
            <w:vAlign w:val="center"/>
          </w:tcPr>
          <w:p w14:paraId="6326DB37">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2028年（具体时间根据省评估院安排另行通知）</w:t>
            </w:r>
          </w:p>
        </w:tc>
      </w:tr>
      <w:tr w14:paraId="2924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21" w:type="dxa"/>
            <w:vMerge w:val="continue"/>
            <w:vAlign w:val="center"/>
          </w:tcPr>
          <w:p w14:paraId="4206C99B">
            <w:pPr>
              <w:jc w:val="center"/>
              <w:rPr>
                <w:rFonts w:hint="eastAsia" w:asciiTheme="minorEastAsia" w:hAnsiTheme="minorEastAsia" w:eastAsiaTheme="minorEastAsia" w:cstheme="minorEastAsia"/>
                <w:b w:val="0"/>
                <w:bCs w:val="0"/>
                <w:sz w:val="24"/>
                <w:szCs w:val="24"/>
                <w:vertAlign w:val="baseline"/>
              </w:rPr>
            </w:pPr>
          </w:p>
        </w:tc>
        <w:tc>
          <w:tcPr>
            <w:tcW w:w="10242" w:type="dxa"/>
            <w:vAlign w:val="center"/>
          </w:tcPr>
          <w:p w14:paraId="2183C4F6">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年度备案材料</w:t>
            </w:r>
          </w:p>
          <w:p w14:paraId="2316E23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专业须对三年来提交的年度报备材料进行梳理，内容包括：专业近三年修订的面向产出有关制度文件、近三年每年按照培养方案开出的课程清单、开展课程质量评价的课程清单、课程目标达成评价报告和每门必修课程随机抽取的某一学生一套课程评价原始材料。未在年度提交报备材料或材料数量与质量不规范的，应按规范要求补充提交。</w:t>
            </w:r>
            <w:r>
              <w:rPr>
                <w:rFonts w:hint="eastAsia" w:asciiTheme="minorEastAsia" w:hAnsiTheme="minorEastAsia" w:eastAsiaTheme="minorEastAsia" w:cstheme="minorEastAsia"/>
                <w:sz w:val="24"/>
                <w:szCs w:val="24"/>
                <w:lang w:eastAsia="zh-CN"/>
              </w:rPr>
              <w:t>）</w:t>
            </w:r>
          </w:p>
        </w:tc>
        <w:tc>
          <w:tcPr>
            <w:tcW w:w="3056" w:type="dxa"/>
            <w:vMerge w:val="continue"/>
            <w:vAlign w:val="center"/>
          </w:tcPr>
          <w:p w14:paraId="2829BC5F">
            <w:pPr>
              <w:jc w:val="center"/>
              <w:rPr>
                <w:rFonts w:hint="eastAsia" w:asciiTheme="minorEastAsia" w:hAnsiTheme="minorEastAsia" w:eastAsiaTheme="minorEastAsia" w:cstheme="minorEastAsia"/>
                <w:b w:val="0"/>
                <w:bCs w:val="0"/>
                <w:sz w:val="24"/>
                <w:szCs w:val="24"/>
                <w:vertAlign w:val="baseline"/>
              </w:rPr>
            </w:pPr>
          </w:p>
        </w:tc>
      </w:tr>
      <w:tr w14:paraId="5920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21" w:type="dxa"/>
            <w:vMerge w:val="continue"/>
            <w:vAlign w:val="center"/>
          </w:tcPr>
          <w:p w14:paraId="0AA1A13B">
            <w:pPr>
              <w:jc w:val="center"/>
              <w:rPr>
                <w:rFonts w:hint="eastAsia" w:asciiTheme="minorEastAsia" w:hAnsiTheme="minorEastAsia" w:eastAsiaTheme="minorEastAsia" w:cstheme="minorEastAsia"/>
                <w:b w:val="0"/>
                <w:bCs w:val="0"/>
                <w:sz w:val="24"/>
                <w:szCs w:val="24"/>
                <w:vertAlign w:val="baseline"/>
              </w:rPr>
            </w:pPr>
          </w:p>
        </w:tc>
        <w:tc>
          <w:tcPr>
            <w:tcW w:w="10242" w:type="dxa"/>
            <w:vAlign w:val="center"/>
          </w:tcPr>
          <w:p w14:paraId="0A86C49C">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师范类专业认证持续改进证据清单</w:t>
            </w:r>
          </w:p>
        </w:tc>
        <w:tc>
          <w:tcPr>
            <w:tcW w:w="3056" w:type="dxa"/>
            <w:vMerge w:val="continue"/>
            <w:vAlign w:val="center"/>
          </w:tcPr>
          <w:p w14:paraId="1BA1E7B2">
            <w:pPr>
              <w:jc w:val="center"/>
              <w:rPr>
                <w:rFonts w:hint="eastAsia" w:asciiTheme="minorEastAsia" w:hAnsiTheme="minorEastAsia" w:eastAsiaTheme="minorEastAsia" w:cstheme="minorEastAsia"/>
                <w:b w:val="0"/>
                <w:bCs w:val="0"/>
                <w:sz w:val="24"/>
                <w:szCs w:val="24"/>
                <w:vertAlign w:val="baseline"/>
              </w:rPr>
            </w:pPr>
          </w:p>
        </w:tc>
      </w:tr>
    </w:tbl>
    <w:p w14:paraId="5663AF02">
      <w:pPr>
        <w:pStyle w:val="2"/>
        <w:jc w:val="center"/>
        <w:rPr>
          <w:rFonts w:hint="eastAsia" w:eastAsia="宋体"/>
          <w:lang w:eastAsia="zh-CN"/>
        </w:rPr>
      </w:pPr>
      <w:r>
        <w:rPr>
          <w:rFonts w:hint="eastAsia"/>
          <w:sz w:val="28"/>
          <w:szCs w:val="28"/>
          <w:lang w:eastAsia="zh-CN"/>
        </w:rPr>
        <w:t>师范类专业第二级认证状态保持工作材料提交时间表</w:t>
      </w:r>
    </w:p>
    <w:p w14:paraId="3FBF2544">
      <w:pPr>
        <w:jc w:val="both"/>
        <w:rPr>
          <w:sz w:val="24"/>
          <w:szCs w:val="32"/>
        </w:rPr>
      </w:pPr>
    </w:p>
    <w:sectPr>
      <w:pgSz w:w="16838" w:h="11906" w:orient="landscape"/>
      <w:pgMar w:top="1587" w:right="1440" w:bottom="158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AE7D5E4-4C98-4C27-BDB6-9EEC44E342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1278"/>
    <w:rsid w:val="048605CC"/>
    <w:rsid w:val="04DE21B6"/>
    <w:rsid w:val="05364797"/>
    <w:rsid w:val="05DB4947"/>
    <w:rsid w:val="06DF3FC3"/>
    <w:rsid w:val="06E15F8D"/>
    <w:rsid w:val="071874D5"/>
    <w:rsid w:val="09594501"/>
    <w:rsid w:val="0A9A6B7F"/>
    <w:rsid w:val="0C5E3BDC"/>
    <w:rsid w:val="0D295A20"/>
    <w:rsid w:val="0E462B7A"/>
    <w:rsid w:val="0EE526EA"/>
    <w:rsid w:val="0F380EC7"/>
    <w:rsid w:val="0F67724C"/>
    <w:rsid w:val="10A047C3"/>
    <w:rsid w:val="11056D1C"/>
    <w:rsid w:val="11145FBB"/>
    <w:rsid w:val="11E701D0"/>
    <w:rsid w:val="17291E35"/>
    <w:rsid w:val="174A5489"/>
    <w:rsid w:val="17C0399D"/>
    <w:rsid w:val="18253800"/>
    <w:rsid w:val="190855FC"/>
    <w:rsid w:val="1AA9696A"/>
    <w:rsid w:val="1CF71C0F"/>
    <w:rsid w:val="20054643"/>
    <w:rsid w:val="201A79C2"/>
    <w:rsid w:val="210B3EDB"/>
    <w:rsid w:val="247C0C4C"/>
    <w:rsid w:val="266D620A"/>
    <w:rsid w:val="28E83221"/>
    <w:rsid w:val="2ADB2B70"/>
    <w:rsid w:val="2C1C3BB1"/>
    <w:rsid w:val="2F454A5C"/>
    <w:rsid w:val="33E52369"/>
    <w:rsid w:val="34767465"/>
    <w:rsid w:val="34A35D81"/>
    <w:rsid w:val="34BB131C"/>
    <w:rsid w:val="355C00FC"/>
    <w:rsid w:val="35944047"/>
    <w:rsid w:val="369342FF"/>
    <w:rsid w:val="376D2DA2"/>
    <w:rsid w:val="37BE3F82"/>
    <w:rsid w:val="3CFE26EE"/>
    <w:rsid w:val="3E047890"/>
    <w:rsid w:val="3E704F26"/>
    <w:rsid w:val="41F63994"/>
    <w:rsid w:val="42562684"/>
    <w:rsid w:val="44250560"/>
    <w:rsid w:val="4B1D2688"/>
    <w:rsid w:val="4D92310A"/>
    <w:rsid w:val="4D9A3D6D"/>
    <w:rsid w:val="4EB96475"/>
    <w:rsid w:val="505E72D4"/>
    <w:rsid w:val="52416EAD"/>
    <w:rsid w:val="53642E53"/>
    <w:rsid w:val="54722618"/>
    <w:rsid w:val="5E14191A"/>
    <w:rsid w:val="5F41229A"/>
    <w:rsid w:val="67E81E4D"/>
    <w:rsid w:val="681A7B2C"/>
    <w:rsid w:val="6881195A"/>
    <w:rsid w:val="692C7858"/>
    <w:rsid w:val="6A10568B"/>
    <w:rsid w:val="6B036F9E"/>
    <w:rsid w:val="6BC04E8F"/>
    <w:rsid w:val="6C81017A"/>
    <w:rsid w:val="6DEC3D19"/>
    <w:rsid w:val="6F103A37"/>
    <w:rsid w:val="70BD199D"/>
    <w:rsid w:val="71D60F68"/>
    <w:rsid w:val="72671940"/>
    <w:rsid w:val="72F113E2"/>
    <w:rsid w:val="73700F48"/>
    <w:rsid w:val="74591FEB"/>
    <w:rsid w:val="74942A15"/>
    <w:rsid w:val="751D2A0A"/>
    <w:rsid w:val="75812F99"/>
    <w:rsid w:val="77071BC4"/>
    <w:rsid w:val="77BE6726"/>
    <w:rsid w:val="77F008AA"/>
    <w:rsid w:val="79144124"/>
    <w:rsid w:val="79534C4C"/>
    <w:rsid w:val="79B53B59"/>
    <w:rsid w:val="7A301431"/>
    <w:rsid w:val="7B8353F1"/>
    <w:rsid w:val="7D3E5C13"/>
    <w:rsid w:val="7D4F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606</Words>
  <Characters>622</Characters>
  <Lines>0</Lines>
  <Paragraphs>0</Paragraphs>
  <TotalTime>1</TotalTime>
  <ScaleCrop>false</ScaleCrop>
  <LinksUpToDate>false</LinksUpToDate>
  <CharactersWithSpaces>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2025-09-29T08:41:00Z</dcterms:created>
  <dc:creator>DELL</dc:creator>
  <cp:lastModifiedBy>教育教学评估中心</cp:lastModifiedBy>
  <dcterms:modified xsi:type="dcterms:W3CDTF">2025-09-30T03:14:47Z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eyJoZGlkIjoiZTk5NDBiMzg5YmE4M2ZkNWU4MmVjM2VjOTlmY2I3NjIiLCJ1c2VySWQiOiI0NTkyNjUzNTgifQ==</vt:lpwstr>
  </property>
  <property fmtid="{D5CDD505-2E9C-101B-9397-08002B2CF9AE}" pid="4" name="ICV">
    <vt:lpwstr>CEEB4704FFF94CF4873775BDA4677328_12</vt:lpwstr>
  </property>
</Properties>
</file>